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B06D0" w14:textId="77777777" w:rsidR="00487917" w:rsidRPr="006D4B07" w:rsidRDefault="00B84C41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sz w:val="18"/>
          <w:szCs w:val="18"/>
          <w:lang w:val="ro-RO"/>
        </w:rPr>
        <w:t xml:space="preserve">                                                                                                                                                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ab/>
      </w:r>
    </w:p>
    <w:p w14:paraId="22414DEE" w14:textId="24539198" w:rsidR="00487917" w:rsidRPr="006D4B07" w:rsidRDefault="0048270F">
      <w:pPr>
        <w:spacing w:line="276" w:lineRule="auto"/>
        <w:jc w:val="right"/>
        <w:rPr>
          <w:rFonts w:ascii="Roboto" w:eastAsia="Roboto" w:hAnsi="Roboto" w:cs="Roboto"/>
          <w:b/>
          <w:i/>
          <w:sz w:val="16"/>
          <w:szCs w:val="16"/>
          <w:lang w:val="ro-RO"/>
        </w:rPr>
      </w:pPr>
      <w:r>
        <w:rPr>
          <w:rFonts w:ascii="Roboto" w:eastAsia="Roboto" w:hAnsi="Roboto" w:cs="Roboto"/>
          <w:noProof/>
          <w:sz w:val="36"/>
          <w:szCs w:val="36"/>
          <w:u w:val="single"/>
          <w:lang w:val="ro-RO"/>
        </w:rPr>
        <w:drawing>
          <wp:anchor distT="0" distB="0" distL="114300" distR="114300" simplePos="0" relativeHeight="251658240" behindDoc="1" locked="0" layoutInCell="1" allowOverlap="1" wp14:anchorId="10EA69D4" wp14:editId="3741CFBE">
            <wp:simplePos x="0" y="0"/>
            <wp:positionH relativeFrom="column">
              <wp:posOffset>3077210</wp:posOffset>
            </wp:positionH>
            <wp:positionV relativeFrom="paragraph">
              <wp:posOffset>18415</wp:posOffset>
            </wp:positionV>
            <wp:extent cx="3484880" cy="771289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880" cy="771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575A62" w14:textId="53EC1E4F" w:rsidR="00487917" w:rsidRPr="006D4B07" w:rsidRDefault="00487917">
      <w:pPr>
        <w:spacing w:line="276" w:lineRule="auto"/>
        <w:jc w:val="right"/>
        <w:rPr>
          <w:rFonts w:ascii="Roboto" w:eastAsia="Roboto" w:hAnsi="Roboto" w:cs="Roboto"/>
          <w:sz w:val="36"/>
          <w:szCs w:val="36"/>
          <w:u w:val="single"/>
          <w:lang w:val="ro-RO"/>
        </w:rPr>
      </w:pPr>
    </w:p>
    <w:p w14:paraId="0098D053" w14:textId="77777777" w:rsidR="00312FE3" w:rsidRDefault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</w:p>
    <w:p w14:paraId="26685472" w14:textId="77777777" w:rsidR="0048270F" w:rsidRDefault="0048270F" w:rsidP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</w:p>
    <w:p w14:paraId="214E0649" w14:textId="4CAC19BB" w:rsidR="00487917" w:rsidRPr="006D4B07" w:rsidRDefault="0048270F" w:rsidP="00312FE3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lang w:val="ro-RO"/>
        </w:rPr>
      </w:pPr>
      <w:r>
        <w:rPr>
          <w:rFonts w:ascii="Roboto" w:eastAsia="Roboto" w:hAnsi="Roboto" w:cs="Roboto"/>
          <w:sz w:val="24"/>
          <w:szCs w:val="24"/>
          <w:lang w:val="ro-RO"/>
        </w:rPr>
        <w:t>27</w:t>
      </w:r>
      <w:r w:rsidR="000D7EA0">
        <w:rPr>
          <w:rFonts w:ascii="Roboto" w:eastAsia="Roboto" w:hAnsi="Roboto" w:cs="Roboto"/>
          <w:sz w:val="24"/>
          <w:szCs w:val="24"/>
          <w:lang w:val="ro-RO"/>
        </w:rPr>
        <w:t xml:space="preserve"> ianuarie 2022</w:t>
      </w:r>
      <w:r w:rsidR="000D7EA0">
        <w:rPr>
          <w:rFonts w:ascii="Roboto" w:eastAsia="Roboto" w:hAnsi="Roboto" w:cs="Roboto"/>
          <w:sz w:val="24"/>
          <w:szCs w:val="24"/>
          <w:lang w:val="ro-RO"/>
        </w:rPr>
        <w:tab/>
      </w:r>
      <w:r w:rsidR="00B84C41" w:rsidRPr="006D4B07">
        <w:rPr>
          <w:rFonts w:ascii="Roboto" w:eastAsia="Roboto" w:hAnsi="Roboto" w:cs="Roboto"/>
          <w:sz w:val="24"/>
          <w:szCs w:val="24"/>
          <w:lang w:val="ro-RO"/>
        </w:rPr>
        <w:t xml:space="preserve">                                                                                          </w:t>
      </w:r>
      <w:r w:rsidR="00312FE3">
        <w:rPr>
          <w:rFonts w:ascii="Roboto" w:eastAsia="Roboto" w:hAnsi="Roboto" w:cs="Roboto"/>
          <w:sz w:val="24"/>
          <w:szCs w:val="24"/>
          <w:lang w:val="ro-RO"/>
        </w:rPr>
        <w:tab/>
      </w:r>
      <w:r w:rsidR="00B84C41" w:rsidRPr="006D4B07">
        <w:rPr>
          <w:rFonts w:ascii="Roboto" w:eastAsia="Roboto" w:hAnsi="Roboto" w:cs="Roboto"/>
          <w:sz w:val="24"/>
          <w:szCs w:val="24"/>
          <w:lang w:val="ro-RO"/>
        </w:rPr>
        <w:t>Comunicat de presă</w:t>
      </w:r>
    </w:p>
    <w:p w14:paraId="4953D79D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u w:val="single"/>
          <w:lang w:val="ro-RO"/>
        </w:rPr>
      </w:pPr>
    </w:p>
    <w:p w14:paraId="30838B9C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sz w:val="24"/>
          <w:szCs w:val="24"/>
          <w:u w:val="single"/>
          <w:lang w:val="ro-RO"/>
        </w:rPr>
      </w:pPr>
    </w:p>
    <w:p w14:paraId="418FB6E3" w14:textId="77777777" w:rsidR="00487917" w:rsidRPr="006D4B07" w:rsidRDefault="00487917">
      <w:pPr>
        <w:spacing w:line="276" w:lineRule="auto"/>
        <w:ind w:left="2160" w:hanging="2160"/>
        <w:jc w:val="both"/>
        <w:rPr>
          <w:rFonts w:ascii="Roboto" w:eastAsia="Roboto" w:hAnsi="Roboto" w:cs="Roboto"/>
          <w:b/>
          <w:sz w:val="24"/>
          <w:szCs w:val="24"/>
          <w:u w:val="single"/>
          <w:lang w:val="ro-RO"/>
        </w:rPr>
      </w:pPr>
    </w:p>
    <w:p w14:paraId="257E508A" w14:textId="660020F6" w:rsidR="00052520" w:rsidRDefault="00052520" w:rsidP="00052520">
      <w:pPr>
        <w:spacing w:line="276" w:lineRule="auto"/>
        <w:ind w:left="1440" w:firstLine="720"/>
        <w:rPr>
          <w:rFonts w:ascii="Roboto" w:eastAsia="Roboto" w:hAnsi="Roboto" w:cs="Roboto"/>
          <w:b/>
          <w:sz w:val="28"/>
          <w:szCs w:val="28"/>
          <w:lang w:val="ro-RO"/>
        </w:rPr>
      </w:pPr>
      <w:r>
        <w:rPr>
          <w:rFonts w:ascii="Roboto" w:eastAsia="Roboto" w:hAnsi="Roboto" w:cs="Roboto"/>
          <w:b/>
          <w:sz w:val="28"/>
          <w:szCs w:val="28"/>
          <w:lang w:val="ro-RO"/>
        </w:rPr>
        <w:t>Ce facem cu mobila, salteaua, covoarele vechi?</w:t>
      </w:r>
      <w:r w:rsidR="00AF223D">
        <w:rPr>
          <w:rFonts w:ascii="Roboto" w:eastAsia="Roboto" w:hAnsi="Roboto" w:cs="Roboto"/>
          <w:b/>
          <w:sz w:val="28"/>
          <w:szCs w:val="28"/>
          <w:lang w:val="ro-RO"/>
        </w:rPr>
        <w:t xml:space="preserve"> </w:t>
      </w:r>
    </w:p>
    <w:p w14:paraId="0FB5C18F" w14:textId="77777777" w:rsidR="00487917" w:rsidRPr="006D4B07" w:rsidRDefault="00487917">
      <w:pPr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</w:p>
    <w:p w14:paraId="26CB5174" w14:textId="77777777" w:rsidR="00C55541" w:rsidRDefault="00C55541">
      <w:pPr>
        <w:jc w:val="both"/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</w:pPr>
    </w:p>
    <w:p w14:paraId="4ACF50A2" w14:textId="000BA274" w:rsidR="00487917" w:rsidRDefault="00052520">
      <w:pPr>
        <w:jc w:val="both"/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</w:pPr>
      <w:r w:rsidRPr="0005252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ATENȚIE! Nu abandona</w:t>
      </w:r>
      <w:r w:rsidR="00572F44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ți</w:t>
      </w:r>
      <w:r w:rsidRPr="0005252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deșeurile voluminoase în locuri neamenajate! 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Vă puteți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debara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sa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legal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și gratuit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de ele  în cadrul 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primei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campanii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trimestriale 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din 202</w:t>
      </w:r>
      <w:r w:rsidR="000D7EA0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2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 prin </w:t>
      </w:r>
      <w:r w:rsidR="00092937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c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are </w:t>
      </w:r>
      <w:r w:rsidR="00092937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acestea 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sunt 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colecta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t</w:t>
      </w:r>
      <w:r w:rsidR="00B84C41" w:rsidRP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e de </w:t>
      </w:r>
      <w:r w:rsidR="00985B56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către </w:t>
      </w:r>
      <w:r w:rsidR="0048270F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RER Vest- </w:t>
      </w:r>
      <w:r w:rsidR="00B84C41" w:rsidRPr="00607AE3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 xml:space="preserve">RETIM </w:t>
      </w:r>
      <w:r w:rsidR="0048270F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în colaborare cu ADI Salubris Alba</w:t>
      </w:r>
      <w:r w:rsidR="00B84C41" w:rsidRPr="00607AE3"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  <w:t>.</w:t>
      </w:r>
    </w:p>
    <w:p w14:paraId="46FD15CD" w14:textId="77777777" w:rsidR="00985B56" w:rsidRPr="00985B56" w:rsidRDefault="00985B56">
      <w:pPr>
        <w:jc w:val="both"/>
        <w:rPr>
          <w:rFonts w:ascii="Roboto" w:eastAsia="Roboto" w:hAnsi="Roboto" w:cs="Roboto"/>
          <w:i/>
          <w:iCs/>
          <w:color w:val="000000"/>
          <w:sz w:val="22"/>
          <w:szCs w:val="22"/>
          <w:lang w:val="ro-RO"/>
        </w:rPr>
      </w:pPr>
    </w:p>
    <w:p w14:paraId="0EC1904F" w14:textId="77777777" w:rsidR="00C55541" w:rsidRDefault="00C55541">
      <w:pPr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</w:p>
    <w:p w14:paraId="0E552DD9" w14:textId="2A014BB1" w:rsidR="00487917" w:rsidRPr="006D4B07" w:rsidRDefault="00B84C41">
      <w:pPr>
        <w:jc w:val="both"/>
        <w:rPr>
          <w:rFonts w:ascii="Roboto" w:eastAsia="Roboto" w:hAnsi="Roboto" w:cs="Roboto"/>
          <w:b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În perioada </w:t>
      </w:r>
      <w:r w:rsidR="0048270F">
        <w:rPr>
          <w:rFonts w:ascii="Roboto" w:eastAsia="Roboto" w:hAnsi="Roboto" w:cs="Roboto"/>
          <w:b/>
          <w:sz w:val="22"/>
          <w:szCs w:val="22"/>
          <w:lang w:val="ro-RO"/>
        </w:rPr>
        <w:t xml:space="preserve">01 februarie 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 xml:space="preserve">- </w:t>
      </w:r>
      <w:r w:rsidR="00C55541">
        <w:rPr>
          <w:rFonts w:ascii="Roboto" w:eastAsia="Roboto" w:hAnsi="Roboto" w:cs="Roboto"/>
          <w:b/>
          <w:sz w:val="22"/>
          <w:szCs w:val="22"/>
          <w:lang w:val="ro-RO"/>
        </w:rPr>
        <w:t>2</w:t>
      </w:r>
      <w:r w:rsidR="0048270F">
        <w:rPr>
          <w:rFonts w:ascii="Roboto" w:eastAsia="Roboto" w:hAnsi="Roboto" w:cs="Roboto"/>
          <w:b/>
          <w:sz w:val="22"/>
          <w:szCs w:val="22"/>
          <w:lang w:val="ro-RO"/>
        </w:rPr>
        <w:t>3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 xml:space="preserve"> </w:t>
      </w:r>
      <w:r w:rsidR="000D7EA0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martie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</w:t>
      </w:r>
      <w:r w:rsidRPr="006D4B07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202</w:t>
      </w:r>
      <w:r w:rsidR="000D7EA0">
        <w:rPr>
          <w:rFonts w:ascii="Roboto" w:eastAsia="Roboto" w:hAnsi="Roboto" w:cs="Roboto"/>
          <w:b/>
          <w:color w:val="000000"/>
          <w:sz w:val="22"/>
          <w:szCs w:val="22"/>
          <w:lang w:val="ro-RO"/>
        </w:rPr>
        <w:t>2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 xml:space="preserve"> 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se desfăşoară o campanie dedicată colectării deșeurilor </w:t>
      </w:r>
      <w:r w:rsidR="001A0973">
        <w:rPr>
          <w:rFonts w:ascii="Roboto" w:eastAsia="Roboto" w:hAnsi="Roboto" w:cs="Roboto"/>
          <w:color w:val="000000"/>
          <w:sz w:val="22"/>
          <w:szCs w:val="22"/>
          <w:lang w:val="ro-RO"/>
        </w:rPr>
        <w:t>voluminoase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în zona </w:t>
      </w:r>
      <w:r w:rsid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2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 a judeţului </w:t>
      </w:r>
      <w:r w:rsid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Alba</w:t>
      </w: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>. Sunt incluse</w:t>
      </w:r>
      <w:r w:rsidR="0048270F" w:rsidRPr="0048270F">
        <w:t xml:space="preserve"> </w:t>
      </w:r>
      <w:r w:rsidR="0048270F" w:rsidRPr="0048270F">
        <w:rPr>
          <w:rFonts w:ascii="Roboto" w:eastAsia="Roboto" w:hAnsi="Roboto" w:cs="Roboto"/>
          <w:color w:val="000000"/>
          <w:sz w:val="22"/>
          <w:szCs w:val="22"/>
          <w:lang w:val="ro-RO"/>
        </w:rPr>
        <w:t xml:space="preserve">orașele Sebeș, Cugir, respectiv comunele  Daia,Cut, </w:t>
      </w:r>
      <w:r w:rsidR="00C55541">
        <w:rPr>
          <w:rFonts w:ascii="Roboto" w:eastAsia="Roboto" w:hAnsi="Roboto" w:cs="Roboto"/>
          <w:color w:val="000000"/>
          <w:sz w:val="22"/>
          <w:szCs w:val="22"/>
          <w:lang w:val="ro-RO"/>
        </w:rPr>
        <w:t>Ș</w:t>
      </w:r>
      <w:r w:rsidR="0048270F" w:rsidRPr="0048270F">
        <w:rPr>
          <w:rFonts w:ascii="Roboto" w:eastAsia="Roboto" w:hAnsi="Roboto" w:cs="Roboto"/>
          <w:color w:val="000000"/>
          <w:sz w:val="22"/>
          <w:szCs w:val="22"/>
          <w:lang w:val="ro-RO"/>
        </w:rPr>
        <w:t>pring, Doștat, Gârbova, Câlnic, Săsciori, Pianu, Săliștea, Blandiana, Vințu de Jos, Ceru-Băcăinți, Șibot, Șugag.</w:t>
      </w:r>
    </w:p>
    <w:p w14:paraId="74CC8CE2" w14:textId="77777777" w:rsidR="00487917" w:rsidRPr="006D4B07" w:rsidRDefault="00B84C41">
      <w:pPr>
        <w:ind w:firstLine="720"/>
        <w:jc w:val="both"/>
        <w:rPr>
          <w:rFonts w:ascii="Roboto" w:eastAsia="Roboto" w:hAnsi="Roboto" w:cs="Roboto"/>
          <w:b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 xml:space="preserve"> </w:t>
      </w:r>
    </w:p>
    <w:p w14:paraId="6645BD00" w14:textId="35CD160D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CINE poate preda deşeuri </w:t>
      </w:r>
      <w:r w:rsidR="00052520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>voluminoase</w:t>
      </w:r>
      <w:r w:rsidR="002129DF"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 </w:t>
      </w:r>
    </w:p>
    <w:p w14:paraId="1C708F6E" w14:textId="7F8DD6A7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Cetățenii din localităţie menţionate mai sus pot depune prin aport voluntar și gratuit deșeurile </w:t>
      </w:r>
      <w:r w:rsidR="00052520" w:rsidRPr="00052520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>voluminoase</w:t>
      </w:r>
      <w:r w:rsidR="002129DF"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 </w:t>
      </w: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în containerele special puse la dispoziție în punctele de colectare și între orele menționate în tabelul de mai jos. </w:t>
      </w:r>
    </w:p>
    <w:p w14:paraId="253B2E0D" w14:textId="77777777" w:rsidR="00487917" w:rsidRPr="00B16242" w:rsidRDefault="00487917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</w:p>
    <w:p w14:paraId="6A628050" w14:textId="77777777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u w:val="single"/>
          <w:lang w:val="ro-RO"/>
        </w:rPr>
        <w:t>CE se poate preda în cadrul acestei campanii</w:t>
      </w:r>
    </w:p>
    <w:p w14:paraId="5FE163DD" w14:textId="17E341A2" w:rsidR="00487917" w:rsidRPr="00B16242" w:rsidRDefault="00B84C41">
      <w:pPr>
        <w:shd w:val="clear" w:color="auto" w:fill="FFFFFF"/>
        <w:jc w:val="both"/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lang w:val="ro-RO"/>
        </w:rPr>
        <w:t xml:space="preserve">DEŞEURILE </w:t>
      </w:r>
      <w:r w:rsidR="00763B5A" w:rsidRPr="00763B5A">
        <w:rPr>
          <w:rFonts w:ascii="Roboto" w:eastAsia="Roboto" w:hAnsi="Roboto" w:cs="Roboto"/>
          <w:b/>
          <w:color w:val="000000" w:themeColor="text1"/>
          <w:sz w:val="22"/>
          <w:szCs w:val="22"/>
          <w:lang w:val="ro-RO"/>
        </w:rPr>
        <w:t xml:space="preserve">VOLUMINOASE </w:t>
      </w:r>
      <w:r w:rsidRPr="00B16242">
        <w:rPr>
          <w:rFonts w:ascii="Roboto" w:eastAsia="Roboto" w:hAnsi="Roboto" w:cs="Roboto"/>
          <w:color w:val="000000" w:themeColor="text1"/>
          <w:sz w:val="22"/>
          <w:szCs w:val="22"/>
          <w:lang w:val="ro-RO"/>
        </w:rPr>
        <w:t xml:space="preserve">sunt: </w:t>
      </w:r>
    </w:p>
    <w:p w14:paraId="6CE9C3B3" w14:textId="082A605A" w:rsidR="00763B5A" w:rsidRPr="00763B5A" w:rsidRDefault="00C55541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>
        <w:rPr>
          <w:rFonts w:ascii="Roboto" w:eastAsia="Roboto" w:hAnsi="Roboto" w:cs="Roboto"/>
          <w:bCs/>
          <w:sz w:val="22"/>
          <w:szCs w:val="22"/>
          <w:lang w:val="ro-RO"/>
        </w:rPr>
        <w:tab/>
      </w:r>
      <w:r w:rsidR="00763B5A" w:rsidRPr="00763B5A">
        <w:rPr>
          <w:rFonts w:ascii="Roboto" w:eastAsia="Roboto" w:hAnsi="Roboto" w:cs="Roboto"/>
          <w:bCs/>
          <w:sz w:val="22"/>
          <w:szCs w:val="22"/>
          <w:lang w:val="ro-RO"/>
        </w:rPr>
        <w:t>mobilier, comode, mese de cafea, de toaletă, decorative</w:t>
      </w:r>
    </w:p>
    <w:p w14:paraId="5F058C2F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 xml:space="preserve">mese de scris pentru copii, rafturi, etajere, etajere metalice </w:t>
      </w:r>
    </w:p>
    <w:p w14:paraId="72DFBF1D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covoare, carpete, preșuri</w:t>
      </w:r>
    </w:p>
    <w:p w14:paraId="0CB3A5C9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canapele, paturi, dulapuri, birouri, scaune, banchete,saltele</w:t>
      </w:r>
    </w:p>
    <w:p w14:paraId="62EBD95F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 xml:space="preserve">oale </w:t>
      </w:r>
    </w:p>
    <w:p w14:paraId="0CFF0B0D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ceasuri</w:t>
      </w:r>
    </w:p>
    <w:p w14:paraId="2F5796AA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 xml:space="preserve">perdele, draperii </w:t>
      </w:r>
    </w:p>
    <w:p w14:paraId="4E3BC04A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dulapuri de baie, suporturi prosoape</w:t>
      </w:r>
    </w:p>
    <w:p w14:paraId="654CAA20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 xml:space="preserve">lustre, tablouri </w:t>
      </w:r>
    </w:p>
    <w:p w14:paraId="49278642" w14:textId="77777777" w:rsidR="00763B5A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obiecte sanitare, căzi, vase de toaletă, robineți, cabine de duș (fără sticlă), suporturi, baterii sanitare, chiuvete, bideuri, capace vase de toaletă, lavoare, rezervoare de apă pentru vase de toaletă</w:t>
      </w:r>
    </w:p>
    <w:p w14:paraId="750EA40A" w14:textId="0C567CC1" w:rsidR="00487917" w:rsidRPr="00763B5A" w:rsidRDefault="00763B5A" w:rsidP="00763B5A">
      <w:pPr>
        <w:shd w:val="clear" w:color="auto" w:fill="FFFFFF"/>
        <w:jc w:val="both"/>
        <w:rPr>
          <w:rFonts w:ascii="Roboto" w:eastAsia="Roboto" w:hAnsi="Roboto" w:cs="Roboto"/>
          <w:bCs/>
          <w:sz w:val="22"/>
          <w:szCs w:val="22"/>
          <w:lang w:val="ro-RO"/>
        </w:rPr>
      </w:pP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>-</w:t>
      </w:r>
      <w:r w:rsidRPr="00763B5A">
        <w:rPr>
          <w:rFonts w:ascii="Roboto" w:eastAsia="Roboto" w:hAnsi="Roboto" w:cs="Roboto"/>
          <w:bCs/>
          <w:sz w:val="22"/>
          <w:szCs w:val="22"/>
          <w:lang w:val="ro-RO"/>
        </w:rPr>
        <w:tab/>
        <w:t>obiecte mari de folosință îndelungată precum : calorifere fontă, calorifere aluminiu, uși, tocuri de uși şi tocuri de geamuri (fără sticlă), fără tâmplărie PVC.</w:t>
      </w:r>
    </w:p>
    <w:p w14:paraId="4DB80E24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7F456942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</w:p>
    <w:p w14:paraId="24E3FAA5" w14:textId="77777777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b/>
          <w:sz w:val="22"/>
          <w:szCs w:val="22"/>
          <w:u w:val="single"/>
          <w:lang w:val="ro-RO"/>
        </w:rPr>
      </w:pPr>
      <w:r w:rsidRPr="006D4B07">
        <w:rPr>
          <w:rFonts w:ascii="Roboto" w:eastAsia="Roboto" w:hAnsi="Roboto" w:cs="Roboto"/>
          <w:b/>
          <w:sz w:val="22"/>
          <w:szCs w:val="22"/>
          <w:u w:val="single"/>
          <w:lang w:val="ro-RO"/>
        </w:rPr>
        <w:t>CE NU se poate preda în cadrul acestei campanii</w:t>
      </w:r>
    </w:p>
    <w:p w14:paraId="5913548C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559F5912" w14:textId="4DD4F760" w:rsidR="00487917" w:rsidRPr="006D4B07" w:rsidRDefault="00E85B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80" w:lineRule="auto"/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  <w:sdt>
        <w:sdtPr>
          <w:rPr>
            <w:rFonts w:ascii="Roboto" w:hAnsi="Roboto"/>
            <w:lang w:val="ro-RO"/>
          </w:rPr>
          <w:tag w:val="goog_rdk_1"/>
          <w:id w:val="141243985"/>
        </w:sdtPr>
        <w:sdtEndPr/>
        <w:sdtContent>
          <w:r w:rsidR="00B84C41" w:rsidRPr="006D4B07">
            <w:rPr>
              <w:rFonts w:ascii="Roboto" w:eastAsia="Andika" w:hAnsi="Roboto" w:cs="Andika"/>
              <w:color w:val="000000"/>
              <w:sz w:val="22"/>
              <w:szCs w:val="22"/>
              <w:lang w:val="ro-RO"/>
            </w:rPr>
            <w:t>NU se preiau alte categorii de deșeuri : reziduale, reciclabile, de construcții, vegetale,</w:t>
          </w:r>
          <w:r w:rsidR="00763B5A">
            <w:rPr>
              <w:rFonts w:ascii="Roboto" w:eastAsia="Andika" w:hAnsi="Roboto" w:cs="Andika"/>
              <w:color w:val="000000"/>
              <w:sz w:val="22"/>
              <w:szCs w:val="22"/>
              <w:lang w:val="ro-RO"/>
            </w:rPr>
            <w:t xml:space="preserve"> periculoase</w:t>
          </w:r>
        </w:sdtContent>
      </w:sdt>
    </w:p>
    <w:p w14:paraId="5D28FC0D" w14:textId="77777777" w:rsidR="00487917" w:rsidRPr="006D4B07" w:rsidRDefault="00B84C4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40" w:line="280" w:lineRule="auto"/>
        <w:jc w:val="both"/>
        <w:rPr>
          <w:rFonts w:ascii="Roboto" w:eastAsia="Roboto" w:hAnsi="Roboto" w:cs="Roboto"/>
          <w:color w:val="000000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color w:val="000000"/>
          <w:sz w:val="22"/>
          <w:szCs w:val="22"/>
          <w:lang w:val="ro-RO"/>
        </w:rPr>
        <w:t>NU se colectează deșeurile de echipamente electrice, electronice și electrocasnice (televizoare, mașini de spălat, frigidere, radio-uri, echipamente de iluminat, computere, etc.)</w:t>
      </w:r>
    </w:p>
    <w:p w14:paraId="085A69E0" w14:textId="77777777" w:rsidR="00487917" w:rsidRPr="006D4B07" w:rsidRDefault="00487917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4D55049E" w14:textId="77777777" w:rsidR="00763B5A" w:rsidRDefault="00763B5A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</w:p>
    <w:p w14:paraId="591F3B98" w14:textId="77777777" w:rsidR="00763B5A" w:rsidRDefault="00763B5A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</w:p>
    <w:p w14:paraId="4D5FA81B" w14:textId="77777777" w:rsidR="00763B5A" w:rsidRDefault="00763B5A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</w:p>
    <w:p w14:paraId="283358F2" w14:textId="77777777" w:rsidR="00763B5A" w:rsidRDefault="00763B5A">
      <w:pPr>
        <w:shd w:val="clear" w:color="auto" w:fill="FFFFFF"/>
        <w:jc w:val="both"/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</w:pPr>
    </w:p>
    <w:p w14:paraId="0F9C601D" w14:textId="5963ED11" w:rsidR="00487917" w:rsidRPr="002129DF" w:rsidRDefault="00B84C41">
      <w:pPr>
        <w:shd w:val="clear" w:color="auto" w:fill="FFFFFF"/>
        <w:jc w:val="both"/>
        <w:rPr>
          <w:rFonts w:ascii="Roboto" w:eastAsia="Roboto" w:hAnsi="Roboto" w:cs="Roboto"/>
          <w:b/>
          <w:color w:val="FF0000"/>
          <w:sz w:val="22"/>
          <w:szCs w:val="22"/>
          <w:u w:val="single"/>
          <w:lang w:val="ro-RO"/>
        </w:rPr>
      </w:pPr>
      <w:r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UNDE şi CÂND se pot preda deşeurile </w:t>
      </w:r>
      <w:r w:rsidR="00763B5A" w:rsidRPr="00763B5A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>voluminoase</w:t>
      </w:r>
      <w:r w:rsidR="002129DF" w:rsidRPr="00B16242">
        <w:rPr>
          <w:rFonts w:ascii="Roboto" w:eastAsia="Roboto" w:hAnsi="Roboto" w:cs="Roboto"/>
          <w:b/>
          <w:color w:val="000000" w:themeColor="text1"/>
          <w:sz w:val="22"/>
          <w:szCs w:val="22"/>
          <w:u w:val="single"/>
          <w:lang w:val="ro-RO"/>
        </w:rPr>
        <w:t xml:space="preserve"> </w:t>
      </w:r>
    </w:p>
    <w:p w14:paraId="7D1FF2AD" w14:textId="35AA1A50" w:rsidR="00487917" w:rsidRDefault="00487917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0E1D0CC6" w14:textId="2A862708" w:rsidR="00720F09" w:rsidRPr="006D4B07" w:rsidRDefault="00C55541" w:rsidP="00C55541">
      <w:pPr>
        <w:spacing w:line="276" w:lineRule="auto"/>
        <w:rPr>
          <w:rFonts w:ascii="Roboto" w:eastAsia="Roboto" w:hAnsi="Roboto" w:cs="Roboto"/>
          <w:sz w:val="22"/>
          <w:szCs w:val="22"/>
          <w:lang w:val="ro-RO"/>
        </w:rPr>
      </w:pPr>
      <w:r>
        <w:rPr>
          <w:rFonts w:ascii="Roboto" w:eastAsia="Roboto" w:hAnsi="Roboto" w:cs="Roboto"/>
          <w:noProof/>
          <w:sz w:val="22"/>
          <w:szCs w:val="22"/>
          <w:lang w:val="ro-RO"/>
        </w:rPr>
        <w:drawing>
          <wp:inline distT="0" distB="0" distL="0" distR="0" wp14:anchorId="77941FFD" wp14:editId="7290558B">
            <wp:extent cx="6741160" cy="509439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6717" cy="5098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AE293" w14:textId="77777777" w:rsidR="00487917" w:rsidRPr="006D4B07" w:rsidRDefault="00487917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</w:p>
    <w:p w14:paraId="0832F194" w14:textId="3B556FCA" w:rsidR="00487917" w:rsidRPr="006D4B07" w:rsidRDefault="00B84C41">
      <w:pPr>
        <w:shd w:val="clear" w:color="auto" w:fill="FFFFFF"/>
        <w:jc w:val="both"/>
        <w:rPr>
          <w:rFonts w:ascii="Roboto" w:eastAsia="Roboto" w:hAnsi="Roboto" w:cs="Roboto"/>
          <w:sz w:val="22"/>
          <w:szCs w:val="22"/>
          <w:lang w:val="ro-RO"/>
        </w:rPr>
      </w:pP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Detalii despre efectuarea acestor campanii pe </w:t>
      </w:r>
      <w:hyperlink r:id="rId10">
        <w:r w:rsidRPr="006D4B07">
          <w:rPr>
            <w:rFonts w:ascii="Roboto" w:eastAsia="Roboto" w:hAnsi="Roboto" w:cs="Roboto"/>
            <w:color w:val="0000FF"/>
            <w:sz w:val="22"/>
            <w:szCs w:val="22"/>
            <w:u w:val="single"/>
            <w:lang w:val="ro-RO"/>
          </w:rPr>
          <w:t>www.retim.ro</w:t>
        </w:r>
      </w:hyperlink>
      <w:r w:rsidR="00F47809">
        <w:rPr>
          <w:rFonts w:ascii="Roboto" w:eastAsia="Roboto" w:hAnsi="Roboto" w:cs="Roboto"/>
          <w:color w:val="0000FF"/>
          <w:sz w:val="22"/>
          <w:szCs w:val="22"/>
          <w:u w:val="single"/>
          <w:lang w:val="ro-RO"/>
        </w:rPr>
        <w:t>, www.rervest.ro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 .</w:t>
      </w:r>
    </w:p>
    <w:p w14:paraId="256A7BE1" w14:textId="58DF97B5" w:rsidR="00487917" w:rsidRPr="006D4B07" w:rsidRDefault="00B84C41">
      <w:pPr>
        <w:spacing w:line="276" w:lineRule="auto"/>
        <w:jc w:val="both"/>
        <w:rPr>
          <w:rFonts w:ascii="Roboto" w:eastAsia="Roboto" w:hAnsi="Roboto" w:cs="Roboto"/>
          <w:sz w:val="22"/>
          <w:szCs w:val="22"/>
          <w:lang w:val="ro-RO"/>
        </w:rPr>
      </w:pPr>
      <w:bookmarkStart w:id="0" w:name="_heading=h.30j0zll" w:colFirst="0" w:colLast="0"/>
      <w:bookmarkEnd w:id="0"/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De asemenea, operatorii serviciului de 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>Call Center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 sunt disponibili la numărul </w:t>
      </w:r>
      <w:r w:rsidRPr="006D4B07">
        <w:rPr>
          <w:rFonts w:ascii="Roboto" w:eastAsia="Roboto" w:hAnsi="Roboto" w:cs="Roboto"/>
          <w:b/>
          <w:sz w:val="22"/>
          <w:szCs w:val="22"/>
          <w:lang w:val="ro-RO"/>
        </w:rPr>
        <w:t>+40 374 885 69</w:t>
      </w:r>
      <w:r w:rsidR="00F47809">
        <w:rPr>
          <w:rFonts w:ascii="Roboto" w:eastAsia="Roboto" w:hAnsi="Roboto" w:cs="Roboto"/>
          <w:b/>
          <w:sz w:val="22"/>
          <w:szCs w:val="22"/>
          <w:lang w:val="ro-RO"/>
        </w:rPr>
        <w:t>4</w:t>
      </w:r>
      <w:r w:rsidRPr="006D4B07">
        <w:rPr>
          <w:rFonts w:ascii="Roboto" w:eastAsia="Roboto" w:hAnsi="Roboto" w:cs="Roboto"/>
          <w:sz w:val="22"/>
          <w:szCs w:val="22"/>
          <w:lang w:val="ro-RO"/>
        </w:rPr>
        <w:t xml:space="preserve">, de luni până vineri, între orele 07.00 – 19.00. </w:t>
      </w:r>
    </w:p>
    <w:sectPr w:rsidR="00487917" w:rsidRPr="006D4B07">
      <w:footerReference w:type="even" r:id="rId11"/>
      <w:pgSz w:w="11906" w:h="16838"/>
      <w:pgMar w:top="567" w:right="624" w:bottom="1134" w:left="1134" w:header="720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6100" w14:textId="77777777" w:rsidR="00E85BF2" w:rsidRDefault="00E85BF2">
      <w:r>
        <w:separator/>
      </w:r>
    </w:p>
  </w:endnote>
  <w:endnote w:type="continuationSeparator" w:id="0">
    <w:p w14:paraId="524176A6" w14:textId="77777777" w:rsidR="00E85BF2" w:rsidRDefault="00E8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ndika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96DB" w14:textId="77777777" w:rsidR="00487917" w:rsidRDefault="00B84C4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85BF2">
      <w:rPr>
        <w:color w:val="000000"/>
      </w:rPr>
      <w:fldChar w:fldCharType="separate"/>
    </w:r>
    <w:r>
      <w:rPr>
        <w:color w:val="000000"/>
      </w:rPr>
      <w:fldChar w:fldCharType="end"/>
    </w:r>
  </w:p>
  <w:p w14:paraId="7B3108CD" w14:textId="77777777" w:rsidR="00487917" w:rsidRDefault="00487917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330F5" w14:textId="77777777" w:rsidR="00E85BF2" w:rsidRDefault="00E85BF2">
      <w:r>
        <w:separator/>
      </w:r>
    </w:p>
  </w:footnote>
  <w:footnote w:type="continuationSeparator" w:id="0">
    <w:p w14:paraId="746DECAA" w14:textId="77777777" w:rsidR="00E85BF2" w:rsidRDefault="00E8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471B"/>
    <w:multiLevelType w:val="multilevel"/>
    <w:tmpl w:val="3B569F8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5344E7"/>
    <w:multiLevelType w:val="multilevel"/>
    <w:tmpl w:val="2072208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917"/>
    <w:rsid w:val="00052520"/>
    <w:rsid w:val="00092937"/>
    <w:rsid w:val="000B0C45"/>
    <w:rsid w:val="000D7EA0"/>
    <w:rsid w:val="001A0973"/>
    <w:rsid w:val="002129DF"/>
    <w:rsid w:val="00223C21"/>
    <w:rsid w:val="00312FE3"/>
    <w:rsid w:val="00361805"/>
    <w:rsid w:val="0043097A"/>
    <w:rsid w:val="0048270F"/>
    <w:rsid w:val="00487917"/>
    <w:rsid w:val="00572F44"/>
    <w:rsid w:val="00607AE3"/>
    <w:rsid w:val="00631C7A"/>
    <w:rsid w:val="006A7AF0"/>
    <w:rsid w:val="006D4210"/>
    <w:rsid w:val="006D4B07"/>
    <w:rsid w:val="00720F09"/>
    <w:rsid w:val="00763B5A"/>
    <w:rsid w:val="007D5E0E"/>
    <w:rsid w:val="00874820"/>
    <w:rsid w:val="0089047B"/>
    <w:rsid w:val="00927BFE"/>
    <w:rsid w:val="00985B56"/>
    <w:rsid w:val="00A77D38"/>
    <w:rsid w:val="00AF223D"/>
    <w:rsid w:val="00B05499"/>
    <w:rsid w:val="00B16242"/>
    <w:rsid w:val="00B54FAE"/>
    <w:rsid w:val="00B767BE"/>
    <w:rsid w:val="00B84C41"/>
    <w:rsid w:val="00C55541"/>
    <w:rsid w:val="00CC1A50"/>
    <w:rsid w:val="00E11515"/>
    <w:rsid w:val="00E62581"/>
    <w:rsid w:val="00E85BF2"/>
    <w:rsid w:val="00EC4EF0"/>
    <w:rsid w:val="00F47809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995A"/>
  <w15:docId w15:val="{46D2F517-E0AF-4BFE-BE01-F99608F7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uiPriority w:val="9"/>
    <w:qFormat/>
    <w:pPr>
      <w:keepNext/>
      <w:ind w:left="-567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-567"/>
      <w:outlineLvl w:val="1"/>
    </w:pPr>
    <w:rPr>
      <w:b/>
      <w:bCs/>
      <w:i/>
      <w:iCs/>
      <w:sz w:val="24"/>
      <w:szCs w:val="24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i/>
      <w:iCs/>
      <w:sz w:val="24"/>
      <w:szCs w:val="24"/>
    </w:rPr>
  </w:style>
  <w:style w:type="paragraph" w:styleId="BodyTextIndent">
    <w:name w:val="Body Text Indent"/>
    <w:basedOn w:val="Normal"/>
    <w:pPr>
      <w:ind w:firstLine="720"/>
    </w:pPr>
    <w:rPr>
      <w:i/>
      <w:iCs/>
      <w:sz w:val="24"/>
      <w:szCs w:val="24"/>
    </w:rPr>
  </w:style>
  <w:style w:type="paragraph" w:styleId="Caption">
    <w:name w:val="caption"/>
    <w:basedOn w:val="Normal"/>
    <w:next w:val="Normal"/>
    <w:qFormat/>
    <w:pPr>
      <w:ind w:left="-567"/>
    </w:pPr>
    <w:rPr>
      <w:b/>
      <w:bCs/>
      <w:i/>
      <w:iCs/>
    </w:rPr>
  </w:style>
  <w:style w:type="character" w:styleId="Hyperlink">
    <w:name w:val="Hyperlink"/>
    <w:rsid w:val="00245657"/>
    <w:rPr>
      <w:color w:val="0000FF"/>
      <w:u w:val="single"/>
    </w:rPr>
  </w:style>
  <w:style w:type="character" w:styleId="Strong">
    <w:name w:val="Strong"/>
    <w:uiPriority w:val="22"/>
    <w:qFormat/>
    <w:rsid w:val="00620289"/>
    <w:rPr>
      <w:b/>
      <w:bCs/>
    </w:rPr>
  </w:style>
  <w:style w:type="paragraph" w:styleId="BalloonText">
    <w:name w:val="Balloon Text"/>
    <w:basedOn w:val="Normal"/>
    <w:semiHidden/>
    <w:rsid w:val="004E7DD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"/>
    <w:rsid w:val="00F94148"/>
    <w:rPr>
      <w:lang w:val="en-AU"/>
    </w:rPr>
  </w:style>
  <w:style w:type="paragraph" w:styleId="ListParagraph">
    <w:name w:val="List Paragraph"/>
    <w:basedOn w:val="Normal"/>
    <w:uiPriority w:val="34"/>
    <w:qFormat/>
    <w:rsid w:val="00F94148"/>
    <w:pPr>
      <w:spacing w:after="140" w:line="280" w:lineRule="exact"/>
      <w:ind w:left="720"/>
      <w:contextualSpacing/>
      <w:jc w:val="both"/>
    </w:pPr>
    <w:rPr>
      <w:rFonts w:ascii="Georgia" w:hAnsi="Georgia"/>
      <w:szCs w:val="24"/>
      <w:lang w:val="en-US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861CC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913E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91B01"/>
    <w:rPr>
      <w:i/>
      <w:iCs/>
    </w:rPr>
  </w:style>
  <w:style w:type="character" w:styleId="FollowedHyperlink">
    <w:name w:val="FollowedHyperlink"/>
    <w:basedOn w:val="DefaultParagraphFont"/>
    <w:rsid w:val="00D25039"/>
    <w:rPr>
      <w:color w:val="954F72" w:themeColor="followedHyperlink"/>
      <w:u w:val="single"/>
    </w:rPr>
  </w:style>
  <w:style w:type="character" w:customStyle="1" w:styleId="A1">
    <w:name w:val="A1"/>
    <w:uiPriority w:val="99"/>
    <w:rsid w:val="00A17B38"/>
    <w:rPr>
      <w:rFonts w:cs="Roboto"/>
      <w:color w:val="000000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9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ti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NCeN1oqKMpMSZvZX6/gQprYc2w==">AMUW2mXo+2F4xadaTpw20QakilZmtHRSDJGejmFFF9M7eAqQgakMbXW1kB8CJw9FAd5QVqFHRVBu1Xl6DA/a2EO32S1uBdAd4UpCKVQl6IPY6qcTqbr2lrKGLXdU6r8f4yyT8BK7JLz41l2Skiz6SjpYSddaMXtB5TLuzgLAocKb/zDTGBhLCAtITO8p/9ONeBSGlqeyUB0wW3F1yBN9Lset7uenlXJCUw==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Sorin Kosz</cp:lastModifiedBy>
  <cp:revision>5</cp:revision>
  <dcterms:created xsi:type="dcterms:W3CDTF">2022-01-26T07:10:00Z</dcterms:created>
  <dcterms:modified xsi:type="dcterms:W3CDTF">2022-01-27T10:22:00Z</dcterms:modified>
</cp:coreProperties>
</file>